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6337" w:rsidRPr="00B01898" w:rsidRDefault="009B6337" w:rsidP="009B6337">
      <w:pPr>
        <w:spacing w:after="0" w:line="240" w:lineRule="auto"/>
        <w:rPr>
          <w:rFonts w:ascii="Arial" w:hAnsi="Arial" w:cs="Arial"/>
          <w:b/>
          <w:szCs w:val="20"/>
          <w:lang w:eastAsia="hr-HR"/>
        </w:rPr>
      </w:pPr>
      <w:r w:rsidRPr="00B01898">
        <w:rPr>
          <w:rFonts w:ascii="Arial" w:eastAsia="Times New Roman" w:hAnsi="Arial" w:cs="Arial"/>
          <w:b/>
          <w:noProof/>
          <w:szCs w:val="20"/>
        </w:rPr>
        <w:drawing>
          <wp:anchor distT="0" distB="0" distL="114300" distR="114300" simplePos="0" relativeHeight="251659264" behindDoc="0" locked="0" layoutInCell="1" allowOverlap="1" wp14:anchorId="76AC3B17" wp14:editId="4863CEE7">
            <wp:simplePos x="0" y="0"/>
            <wp:positionH relativeFrom="column">
              <wp:posOffset>542925</wp:posOffset>
            </wp:positionH>
            <wp:positionV relativeFrom="paragraph">
              <wp:posOffset>0</wp:posOffset>
            </wp:positionV>
            <wp:extent cx="540385" cy="720725"/>
            <wp:effectExtent l="0" t="0" r="0" b="3175"/>
            <wp:wrapNone/>
            <wp:docPr id="1" name="Slika 1"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grb-rh"/>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0385" cy="720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B6337" w:rsidRPr="00B01898" w:rsidRDefault="009B6337" w:rsidP="009B6337">
      <w:pPr>
        <w:spacing w:after="0" w:line="240" w:lineRule="auto"/>
        <w:rPr>
          <w:rFonts w:ascii="Arial" w:hAnsi="Arial" w:cs="Arial"/>
          <w:b/>
          <w:szCs w:val="20"/>
          <w:lang w:eastAsia="hr-HR"/>
        </w:rPr>
      </w:pPr>
    </w:p>
    <w:p w:rsidR="00133AEC" w:rsidRPr="00B01898" w:rsidRDefault="00133AEC" w:rsidP="009B6337">
      <w:pPr>
        <w:spacing w:after="0" w:line="240" w:lineRule="auto"/>
        <w:rPr>
          <w:rFonts w:ascii="Arial" w:hAnsi="Arial" w:cs="Arial"/>
          <w:b/>
          <w:szCs w:val="20"/>
          <w:lang w:eastAsia="hr-HR"/>
        </w:rPr>
      </w:pPr>
    </w:p>
    <w:p w:rsidR="009B6337" w:rsidRDefault="009B6337" w:rsidP="009B6337">
      <w:pPr>
        <w:spacing w:after="0" w:line="240" w:lineRule="auto"/>
        <w:rPr>
          <w:rFonts w:ascii="Arial" w:hAnsi="Arial" w:cs="Arial"/>
          <w:b/>
          <w:szCs w:val="20"/>
          <w:lang w:eastAsia="hr-HR"/>
        </w:rPr>
      </w:pPr>
    </w:p>
    <w:p w:rsidR="00B01898" w:rsidRPr="00B01898" w:rsidRDefault="00B01898" w:rsidP="009B6337">
      <w:pPr>
        <w:spacing w:after="0" w:line="240" w:lineRule="auto"/>
        <w:rPr>
          <w:rFonts w:ascii="Arial" w:hAnsi="Arial" w:cs="Arial"/>
          <w:b/>
          <w:szCs w:val="20"/>
          <w:lang w:eastAsia="hr-HR"/>
        </w:rPr>
      </w:pPr>
    </w:p>
    <w:p w:rsidR="009B6337" w:rsidRPr="00B01898" w:rsidRDefault="009B6337" w:rsidP="009B6337">
      <w:pPr>
        <w:spacing w:after="0" w:line="240" w:lineRule="auto"/>
        <w:rPr>
          <w:rFonts w:ascii="Arial" w:eastAsia="Times New Roman" w:hAnsi="Arial" w:cs="Arial"/>
          <w:b/>
          <w:noProof/>
          <w:sz w:val="22"/>
          <w:lang w:eastAsia="hr-HR"/>
        </w:rPr>
      </w:pPr>
      <w:r w:rsidRPr="00B01898">
        <w:rPr>
          <w:rFonts w:ascii="Arial" w:eastAsia="Times New Roman" w:hAnsi="Arial" w:cs="Arial"/>
          <w:b/>
          <w:noProof/>
          <w:sz w:val="22"/>
          <w:lang w:eastAsia="hr-HR"/>
        </w:rPr>
        <w:t>REPUBLIKA HRVATSKA</w:t>
      </w:r>
    </w:p>
    <w:p w:rsidR="009B6337" w:rsidRPr="00B01898" w:rsidRDefault="009B6337" w:rsidP="009B6337">
      <w:pPr>
        <w:spacing w:after="0" w:line="240" w:lineRule="auto"/>
        <w:rPr>
          <w:rFonts w:ascii="Arial" w:eastAsia="Times New Roman" w:hAnsi="Arial" w:cs="Arial"/>
          <w:b/>
          <w:noProof/>
          <w:sz w:val="22"/>
          <w:lang w:eastAsia="hr-HR"/>
        </w:rPr>
      </w:pPr>
      <w:r w:rsidRPr="00B01898">
        <w:rPr>
          <w:rFonts w:ascii="Arial" w:eastAsia="Times New Roman" w:hAnsi="Arial" w:cs="Arial"/>
          <w:b/>
          <w:noProof/>
          <w:sz w:val="22"/>
          <w:lang w:eastAsia="hr-HR"/>
        </w:rPr>
        <w:t>MEĐIMURSKA ŽUPANIJA</w:t>
      </w:r>
    </w:p>
    <w:p w:rsidR="009B6337" w:rsidRPr="00B01898" w:rsidRDefault="009B6337" w:rsidP="009B6337">
      <w:pPr>
        <w:spacing w:after="0" w:line="240" w:lineRule="auto"/>
        <w:rPr>
          <w:rFonts w:ascii="Arial" w:eastAsia="Times New Roman" w:hAnsi="Arial" w:cs="Arial"/>
          <w:b/>
          <w:noProof/>
          <w:sz w:val="22"/>
          <w:lang w:eastAsia="hr-HR"/>
        </w:rPr>
      </w:pPr>
      <w:r w:rsidRPr="00B01898">
        <w:rPr>
          <w:rFonts w:ascii="Arial" w:eastAsia="Times New Roman" w:hAnsi="Arial" w:cs="Arial"/>
          <w:b/>
          <w:noProof/>
          <w:sz w:val="22"/>
          <w:lang w:eastAsia="hr-HR"/>
        </w:rPr>
        <w:t>OPĆINA BELICA</w:t>
      </w:r>
    </w:p>
    <w:p w:rsidR="009B6337" w:rsidRPr="00B01898" w:rsidRDefault="00B01898" w:rsidP="009B6337">
      <w:pPr>
        <w:spacing w:after="0" w:line="240" w:lineRule="auto"/>
        <w:rPr>
          <w:rFonts w:ascii="Arial" w:eastAsia="Times New Roman" w:hAnsi="Arial" w:cs="Arial"/>
          <w:b/>
          <w:noProof/>
          <w:sz w:val="22"/>
          <w:lang w:eastAsia="hr-HR"/>
        </w:rPr>
      </w:pPr>
      <w:r w:rsidRPr="00B01898">
        <w:rPr>
          <w:rFonts w:ascii="Arial" w:eastAsia="Times New Roman" w:hAnsi="Arial" w:cs="Arial"/>
          <w:b/>
          <w:noProof/>
          <w:sz w:val="22"/>
          <w:lang w:eastAsia="hr-HR"/>
        </w:rPr>
        <w:t>OPĆINSKI NAČELNIK</w:t>
      </w:r>
    </w:p>
    <w:p w:rsidR="009B6337" w:rsidRPr="00B01898" w:rsidRDefault="009B6337" w:rsidP="009B6337">
      <w:pPr>
        <w:spacing w:after="0" w:line="240" w:lineRule="auto"/>
        <w:rPr>
          <w:rFonts w:ascii="Arial" w:eastAsia="Times New Roman" w:hAnsi="Arial" w:cs="Arial"/>
          <w:b/>
          <w:noProof/>
          <w:sz w:val="22"/>
          <w:lang w:eastAsia="hr-HR"/>
        </w:rPr>
      </w:pPr>
    </w:p>
    <w:p w:rsidR="009B6337" w:rsidRPr="00B01898" w:rsidRDefault="009B6337" w:rsidP="009B6337">
      <w:pPr>
        <w:spacing w:after="0" w:line="240" w:lineRule="auto"/>
        <w:rPr>
          <w:rFonts w:ascii="Arial" w:eastAsia="Times New Roman" w:hAnsi="Arial" w:cs="Arial"/>
          <w:bCs/>
          <w:noProof/>
          <w:sz w:val="22"/>
          <w:lang w:eastAsia="hr-HR"/>
        </w:rPr>
      </w:pPr>
      <w:r w:rsidRPr="00B01898">
        <w:rPr>
          <w:rFonts w:ascii="Arial" w:eastAsia="Times New Roman" w:hAnsi="Arial" w:cs="Arial"/>
          <w:bCs/>
          <w:noProof/>
          <w:sz w:val="22"/>
          <w:lang w:eastAsia="hr-HR"/>
        </w:rPr>
        <w:t xml:space="preserve">KLASA: </w:t>
      </w:r>
      <w:r w:rsidR="00133AEC" w:rsidRPr="00B01898">
        <w:rPr>
          <w:rFonts w:ascii="Arial" w:eastAsia="Times New Roman" w:hAnsi="Arial" w:cs="Arial"/>
          <w:bCs/>
          <w:noProof/>
          <w:sz w:val="22"/>
          <w:lang w:eastAsia="hr-HR"/>
        </w:rPr>
        <w:t>214-02/20-01/1</w:t>
      </w:r>
      <w:r w:rsidRPr="00B01898">
        <w:rPr>
          <w:rFonts w:ascii="Arial" w:eastAsia="Times New Roman" w:hAnsi="Arial" w:cs="Arial"/>
          <w:bCs/>
          <w:noProof/>
          <w:sz w:val="22"/>
          <w:lang w:eastAsia="hr-HR"/>
        </w:rPr>
        <w:t xml:space="preserve">                                                              </w:t>
      </w:r>
    </w:p>
    <w:p w:rsidR="009B6337" w:rsidRPr="00B01898" w:rsidRDefault="009B6337" w:rsidP="009B6337">
      <w:pPr>
        <w:spacing w:after="0" w:line="240" w:lineRule="auto"/>
        <w:rPr>
          <w:rFonts w:ascii="Arial" w:eastAsia="Times New Roman" w:hAnsi="Arial" w:cs="Arial"/>
          <w:bCs/>
          <w:noProof/>
          <w:sz w:val="22"/>
          <w:lang w:eastAsia="hr-HR"/>
        </w:rPr>
      </w:pPr>
      <w:r w:rsidRPr="00B01898">
        <w:rPr>
          <w:rFonts w:ascii="Arial" w:eastAsia="Times New Roman" w:hAnsi="Arial" w:cs="Arial"/>
          <w:bCs/>
          <w:noProof/>
          <w:sz w:val="22"/>
          <w:lang w:eastAsia="hr-HR"/>
        </w:rPr>
        <w:t>URBROJ:</w:t>
      </w:r>
      <w:r w:rsidR="00133AEC" w:rsidRPr="00B01898">
        <w:rPr>
          <w:rFonts w:ascii="Arial" w:eastAsia="Times New Roman" w:hAnsi="Arial" w:cs="Arial"/>
          <w:bCs/>
          <w:noProof/>
          <w:sz w:val="22"/>
          <w:lang w:eastAsia="hr-HR"/>
        </w:rPr>
        <w:t xml:space="preserve"> 2109-3-01-20-01</w:t>
      </w:r>
    </w:p>
    <w:p w:rsidR="00B2320C" w:rsidRPr="00B01898" w:rsidRDefault="009B6337" w:rsidP="00B01898">
      <w:pPr>
        <w:spacing w:after="0" w:line="240" w:lineRule="auto"/>
        <w:rPr>
          <w:rFonts w:ascii="Arial" w:eastAsia="Times New Roman" w:hAnsi="Arial" w:cs="Arial"/>
          <w:bCs/>
          <w:noProof/>
          <w:sz w:val="22"/>
          <w:lang w:eastAsia="hr-HR"/>
        </w:rPr>
      </w:pPr>
      <w:r w:rsidRPr="00B01898">
        <w:rPr>
          <w:rFonts w:ascii="Arial" w:eastAsia="Times New Roman" w:hAnsi="Arial" w:cs="Arial"/>
          <w:bCs/>
          <w:noProof/>
          <w:sz w:val="22"/>
          <w:lang w:eastAsia="hr-HR"/>
        </w:rPr>
        <w:t xml:space="preserve">Belica, </w:t>
      </w:r>
      <w:r w:rsidR="00133AEC" w:rsidRPr="00B01898">
        <w:rPr>
          <w:rFonts w:ascii="Arial" w:eastAsia="Times New Roman" w:hAnsi="Arial" w:cs="Arial"/>
          <w:bCs/>
          <w:noProof/>
          <w:sz w:val="22"/>
          <w:lang w:eastAsia="hr-HR"/>
        </w:rPr>
        <w:t xml:space="preserve">5. ožujka </w:t>
      </w:r>
      <w:r w:rsidRPr="00B01898">
        <w:rPr>
          <w:rFonts w:ascii="Arial" w:eastAsia="Times New Roman" w:hAnsi="Arial" w:cs="Arial"/>
          <w:bCs/>
          <w:noProof/>
          <w:sz w:val="22"/>
          <w:lang w:eastAsia="hr-HR"/>
        </w:rPr>
        <w:t>2020.</w:t>
      </w:r>
      <w:r w:rsidR="00133AEC" w:rsidRPr="00B01898">
        <w:rPr>
          <w:rFonts w:ascii="Arial" w:eastAsia="Times New Roman" w:hAnsi="Arial" w:cs="Arial"/>
          <w:bCs/>
          <w:noProof/>
          <w:sz w:val="22"/>
          <w:lang w:eastAsia="hr-HR"/>
        </w:rPr>
        <w:t xml:space="preserve"> </w:t>
      </w:r>
      <w:r w:rsidRPr="00B01898">
        <w:rPr>
          <w:rFonts w:ascii="Arial" w:eastAsia="Times New Roman" w:hAnsi="Arial" w:cs="Arial"/>
          <w:bCs/>
          <w:noProof/>
          <w:sz w:val="22"/>
          <w:lang w:eastAsia="hr-HR"/>
        </w:rPr>
        <w:t>god</w:t>
      </w:r>
      <w:r w:rsidR="00133AEC" w:rsidRPr="00B01898">
        <w:rPr>
          <w:rFonts w:ascii="Arial" w:eastAsia="Times New Roman" w:hAnsi="Arial" w:cs="Arial"/>
          <w:bCs/>
          <w:noProof/>
          <w:sz w:val="22"/>
          <w:lang w:eastAsia="hr-HR"/>
        </w:rPr>
        <w:t>ine</w:t>
      </w:r>
    </w:p>
    <w:p w:rsidR="00B01898" w:rsidRPr="00B01898" w:rsidRDefault="00B01898" w:rsidP="00B01898">
      <w:pPr>
        <w:spacing w:after="0" w:line="240" w:lineRule="auto"/>
        <w:rPr>
          <w:rFonts w:ascii="Arial" w:eastAsia="Times New Roman" w:hAnsi="Arial" w:cs="Arial"/>
          <w:bCs/>
          <w:noProof/>
          <w:szCs w:val="24"/>
          <w:lang w:eastAsia="hr-HR"/>
        </w:rPr>
      </w:pPr>
    </w:p>
    <w:p w:rsidR="00A564A1" w:rsidRPr="00B01898" w:rsidRDefault="00A564A1" w:rsidP="00A564A1">
      <w:pPr>
        <w:rPr>
          <w:rFonts w:ascii="Arial" w:hAnsi="Arial" w:cs="Arial"/>
        </w:rPr>
      </w:pPr>
      <w:r w:rsidRPr="00B01898">
        <w:rPr>
          <w:rFonts w:ascii="Arial" w:hAnsi="Arial" w:cs="Arial"/>
        </w:rPr>
        <w:t>Sukladno članku 13. stavku 9. Zakona o zaštiti od požara („Narodne Novine“ broj 92/10), člank</w:t>
      </w:r>
      <w:r w:rsidR="00133AEC" w:rsidRPr="00B01898">
        <w:rPr>
          <w:rFonts w:ascii="Arial" w:hAnsi="Arial" w:cs="Arial"/>
        </w:rPr>
        <w:t>a 15. točke 11. te članka 43.</w:t>
      </w:r>
      <w:r w:rsidRPr="00B01898">
        <w:rPr>
          <w:rFonts w:ascii="Arial" w:hAnsi="Arial" w:cs="Arial"/>
        </w:rPr>
        <w:t xml:space="preserve"> Statuta Općine </w:t>
      </w:r>
      <w:proofErr w:type="spellStart"/>
      <w:r w:rsidRPr="00B01898">
        <w:rPr>
          <w:rFonts w:ascii="Arial" w:hAnsi="Arial" w:cs="Arial"/>
        </w:rPr>
        <w:t>Belica</w:t>
      </w:r>
      <w:proofErr w:type="spellEnd"/>
      <w:r w:rsidRPr="00B01898">
        <w:rPr>
          <w:rFonts w:ascii="Arial" w:hAnsi="Arial" w:cs="Arial"/>
        </w:rPr>
        <w:t xml:space="preserve"> („Službeni glasnik Međimurske županije“ broj </w:t>
      </w:r>
      <w:r w:rsidR="00133AEC" w:rsidRPr="00B01898">
        <w:rPr>
          <w:rFonts w:ascii="Arial" w:hAnsi="Arial" w:cs="Arial"/>
        </w:rPr>
        <w:t>4/13, 5/18),</w:t>
      </w:r>
      <w:r w:rsidRPr="00B01898">
        <w:rPr>
          <w:rFonts w:ascii="Arial" w:hAnsi="Arial" w:cs="Arial"/>
        </w:rPr>
        <w:t xml:space="preserve"> upućuje se </w:t>
      </w:r>
    </w:p>
    <w:p w:rsidR="00A564A1" w:rsidRPr="00BA4612" w:rsidRDefault="00A564A1" w:rsidP="00B01898">
      <w:pPr>
        <w:spacing w:after="0"/>
        <w:jc w:val="center"/>
        <w:rPr>
          <w:rFonts w:ascii="Arial" w:hAnsi="Arial" w:cs="Arial"/>
          <w:b/>
          <w:bCs/>
          <w:szCs w:val="24"/>
        </w:rPr>
      </w:pPr>
      <w:bookmarkStart w:id="0" w:name="_GoBack"/>
      <w:r w:rsidRPr="00BA4612">
        <w:rPr>
          <w:rFonts w:ascii="Arial" w:hAnsi="Arial" w:cs="Arial"/>
          <w:b/>
          <w:bCs/>
          <w:szCs w:val="24"/>
        </w:rPr>
        <w:t>Javni poziv za savjetovanje sa zainteresiranom javnošću u postupku donošenja</w:t>
      </w:r>
      <w:r w:rsidR="00B01898" w:rsidRPr="00BA4612">
        <w:rPr>
          <w:rFonts w:ascii="Arial" w:hAnsi="Arial" w:cs="Arial"/>
          <w:b/>
          <w:bCs/>
          <w:szCs w:val="24"/>
        </w:rPr>
        <w:t xml:space="preserve"> </w:t>
      </w:r>
      <w:r w:rsidRPr="00BA4612">
        <w:rPr>
          <w:rFonts w:ascii="Arial" w:hAnsi="Arial" w:cs="Arial"/>
          <w:b/>
          <w:bCs/>
          <w:szCs w:val="24"/>
        </w:rPr>
        <w:t>Godišnjeg provedbenog plana unapređenja zaštite od požara</w:t>
      </w:r>
    </w:p>
    <w:p w:rsidR="00A564A1" w:rsidRPr="00BA4612" w:rsidRDefault="00A564A1" w:rsidP="0016516F">
      <w:pPr>
        <w:spacing w:after="0"/>
        <w:jc w:val="center"/>
        <w:rPr>
          <w:rFonts w:ascii="Arial" w:hAnsi="Arial" w:cs="Arial"/>
          <w:b/>
          <w:bCs/>
          <w:szCs w:val="24"/>
        </w:rPr>
      </w:pPr>
      <w:r w:rsidRPr="00BA4612">
        <w:rPr>
          <w:rFonts w:ascii="Arial" w:hAnsi="Arial" w:cs="Arial"/>
          <w:b/>
          <w:bCs/>
          <w:szCs w:val="24"/>
        </w:rPr>
        <w:t xml:space="preserve">za područje Općine </w:t>
      </w:r>
      <w:proofErr w:type="spellStart"/>
      <w:r w:rsidRPr="00BA4612">
        <w:rPr>
          <w:rFonts w:ascii="Arial" w:hAnsi="Arial" w:cs="Arial"/>
          <w:b/>
          <w:bCs/>
          <w:szCs w:val="24"/>
        </w:rPr>
        <w:t>Belica</w:t>
      </w:r>
      <w:proofErr w:type="spellEnd"/>
      <w:r w:rsidRPr="00BA4612">
        <w:rPr>
          <w:rFonts w:ascii="Arial" w:hAnsi="Arial" w:cs="Arial"/>
          <w:b/>
          <w:bCs/>
          <w:szCs w:val="24"/>
        </w:rPr>
        <w:t xml:space="preserve"> </w:t>
      </w:r>
      <w:r w:rsidR="0016516F" w:rsidRPr="00BA4612">
        <w:rPr>
          <w:rFonts w:ascii="Arial" w:hAnsi="Arial" w:cs="Arial"/>
          <w:b/>
          <w:bCs/>
          <w:szCs w:val="24"/>
        </w:rPr>
        <w:t>za 2020.</w:t>
      </w:r>
      <w:r w:rsidR="00133AEC" w:rsidRPr="00BA4612">
        <w:rPr>
          <w:rFonts w:ascii="Arial" w:hAnsi="Arial" w:cs="Arial"/>
          <w:b/>
          <w:bCs/>
          <w:szCs w:val="24"/>
        </w:rPr>
        <w:t xml:space="preserve"> </w:t>
      </w:r>
      <w:r w:rsidR="0016516F" w:rsidRPr="00BA4612">
        <w:rPr>
          <w:rFonts w:ascii="Arial" w:hAnsi="Arial" w:cs="Arial"/>
          <w:b/>
          <w:bCs/>
          <w:szCs w:val="24"/>
        </w:rPr>
        <w:t>god</w:t>
      </w:r>
      <w:r w:rsidR="00133AEC" w:rsidRPr="00BA4612">
        <w:rPr>
          <w:rFonts w:ascii="Arial" w:hAnsi="Arial" w:cs="Arial"/>
          <w:b/>
          <w:bCs/>
          <w:szCs w:val="24"/>
        </w:rPr>
        <w:t>inu</w:t>
      </w:r>
      <w:r w:rsidR="002D7FAA" w:rsidRPr="00BA4612">
        <w:rPr>
          <w:rFonts w:ascii="Arial" w:hAnsi="Arial" w:cs="Arial"/>
          <w:b/>
          <w:bCs/>
          <w:szCs w:val="24"/>
        </w:rPr>
        <w:t xml:space="preserve"> i </w:t>
      </w:r>
      <w:r w:rsidR="002D7FAA" w:rsidRPr="00BA4612">
        <w:rPr>
          <w:rFonts w:ascii="Arial" w:eastAsia="Times New Roman" w:hAnsi="Arial" w:cs="Arial"/>
          <w:b/>
          <w:bCs/>
          <w:color w:val="231F20"/>
          <w:szCs w:val="24"/>
          <w:lang w:eastAsia="hr-HR"/>
        </w:rPr>
        <w:t xml:space="preserve">Plana operativne provedbe Programa aktivnosti u provedbi posebnih mjera zaštite od požara od interesa za Općinu </w:t>
      </w:r>
      <w:proofErr w:type="spellStart"/>
      <w:r w:rsidR="002D7FAA" w:rsidRPr="00BA4612">
        <w:rPr>
          <w:rFonts w:ascii="Arial" w:eastAsia="Times New Roman" w:hAnsi="Arial" w:cs="Arial"/>
          <w:b/>
          <w:bCs/>
          <w:color w:val="231F20"/>
          <w:szCs w:val="24"/>
          <w:lang w:eastAsia="hr-HR"/>
        </w:rPr>
        <w:t>Belica</w:t>
      </w:r>
      <w:proofErr w:type="spellEnd"/>
      <w:r w:rsidR="002D7FAA" w:rsidRPr="00BA4612">
        <w:rPr>
          <w:rFonts w:ascii="Arial" w:eastAsia="Times New Roman" w:hAnsi="Arial" w:cs="Arial"/>
          <w:b/>
          <w:bCs/>
          <w:color w:val="231F20"/>
          <w:szCs w:val="24"/>
          <w:lang w:eastAsia="hr-HR"/>
        </w:rPr>
        <w:t xml:space="preserve"> u 2020. godini</w:t>
      </w:r>
    </w:p>
    <w:bookmarkEnd w:id="0"/>
    <w:p w:rsidR="0016516F" w:rsidRPr="00B01898" w:rsidRDefault="0016516F" w:rsidP="0016516F">
      <w:pPr>
        <w:spacing w:after="0"/>
        <w:rPr>
          <w:b/>
          <w:bCs/>
        </w:rPr>
      </w:pPr>
    </w:p>
    <w:p w:rsidR="006F3F03" w:rsidRPr="00B01898" w:rsidRDefault="0016516F" w:rsidP="0016516F">
      <w:pPr>
        <w:pStyle w:val="t-9-8"/>
        <w:spacing w:beforeLines="30" w:before="72" w:beforeAutospacing="0" w:afterLines="30" w:after="72" w:afterAutospacing="0" w:line="276" w:lineRule="auto"/>
        <w:jc w:val="both"/>
        <w:rPr>
          <w:rFonts w:ascii="Arial" w:hAnsi="Arial" w:cs="Arial"/>
          <w:color w:val="000000"/>
        </w:rPr>
      </w:pPr>
      <w:r w:rsidRPr="00B01898">
        <w:rPr>
          <w:rFonts w:ascii="Arial" w:hAnsi="Arial" w:cs="Arial"/>
        </w:rPr>
        <w:t xml:space="preserve">Člankom 13. stavkom 4. Zakona o zaštiti od požara („Narodne Novine“ broj 92/10), propisano je da </w:t>
      </w:r>
      <w:r w:rsidRPr="00B01898">
        <w:rPr>
          <w:rFonts w:ascii="Arial" w:hAnsi="Arial" w:cs="Arial"/>
          <w:color w:val="000000"/>
        </w:rPr>
        <w:t xml:space="preserve">jedinice lokalne i područne (regionalne) samouprave na temelju procjene ugroženosti </w:t>
      </w:r>
      <w:r w:rsidR="006F3F03" w:rsidRPr="00B01898">
        <w:rPr>
          <w:rFonts w:ascii="Arial" w:hAnsi="Arial" w:cs="Arial"/>
          <w:color w:val="000000"/>
        </w:rPr>
        <w:t>od požara i tehnološke eksplozije</w:t>
      </w:r>
      <w:r w:rsidRPr="00B01898">
        <w:rPr>
          <w:rFonts w:ascii="Arial" w:hAnsi="Arial" w:cs="Arial"/>
          <w:color w:val="000000"/>
        </w:rPr>
        <w:t xml:space="preserve"> donose godišnji provedbeni plan unapređenja zaštite od požara za svoje područje za čiju provedbu će osigurati financijska sredstva. Godišnji provedbeni planovi unapređenja zaštite od požara gradova i općina donose se na temelju godišnjeg provedbenog plana unapređenja zaštite od požara županije na čijem prostoru se nalaze. Godišnji provedbeni plan unapređenja zaštite od požara županije donosi se uz sudjelovanje nadležne policijske uprave i vatrogasne zajednice županije.</w:t>
      </w:r>
    </w:p>
    <w:p w:rsidR="006F3F03" w:rsidRPr="00B01898" w:rsidRDefault="006F3F03" w:rsidP="006F3F03">
      <w:pPr>
        <w:pStyle w:val="t-9-8"/>
        <w:spacing w:beforeLines="30" w:before="72" w:beforeAutospacing="0" w:afterLines="30" w:after="72" w:afterAutospacing="0" w:line="276" w:lineRule="auto"/>
        <w:jc w:val="both"/>
        <w:rPr>
          <w:rFonts w:ascii="Arial" w:hAnsi="Arial" w:cs="Arial"/>
          <w:color w:val="FF0000"/>
        </w:rPr>
      </w:pPr>
      <w:r w:rsidRPr="00B01898">
        <w:rPr>
          <w:rFonts w:ascii="Arial" w:hAnsi="Arial" w:cs="Arial"/>
          <w:color w:val="000000"/>
        </w:rPr>
        <w:t>Člankom 13. stavkom 9. istog Zakona propisano je da će jedinice lokalne i područne (regionalne) samouprave u donošenju predmetnog plana osigurati sudjelovanje javnosti</w:t>
      </w:r>
      <w:r w:rsidR="006E67E8" w:rsidRPr="00B01898">
        <w:rPr>
          <w:rFonts w:ascii="Arial" w:hAnsi="Arial" w:cs="Arial"/>
          <w:color w:val="000000"/>
        </w:rPr>
        <w:t>.</w:t>
      </w:r>
    </w:p>
    <w:p w:rsidR="006F3F03" w:rsidRPr="00B01898" w:rsidRDefault="006F3F03" w:rsidP="006F3F03">
      <w:pPr>
        <w:pStyle w:val="t-9-8"/>
        <w:spacing w:beforeLines="30" w:before="72" w:beforeAutospacing="0" w:afterLines="30" w:after="72" w:afterAutospacing="0" w:line="276" w:lineRule="auto"/>
        <w:jc w:val="both"/>
        <w:rPr>
          <w:rFonts w:ascii="Arial" w:hAnsi="Arial" w:cs="Arial"/>
        </w:rPr>
      </w:pPr>
      <w:r w:rsidRPr="00B01898">
        <w:rPr>
          <w:rFonts w:ascii="Arial" w:hAnsi="Arial" w:cs="Arial"/>
        </w:rPr>
        <w:t xml:space="preserve">Svi u roku pristigli prijedlozi razmotrit će se i oni prihvaćeni će se ukomponirati u konačni prijedlog nacrta Godišnjeg plana unapređenja zaštite od požara na području Općine </w:t>
      </w:r>
      <w:proofErr w:type="spellStart"/>
      <w:r w:rsidRPr="00B01898">
        <w:rPr>
          <w:rFonts w:ascii="Arial" w:hAnsi="Arial" w:cs="Arial"/>
        </w:rPr>
        <w:t>Belica</w:t>
      </w:r>
      <w:proofErr w:type="spellEnd"/>
      <w:r w:rsidRPr="00B01898">
        <w:rPr>
          <w:rFonts w:ascii="Arial" w:hAnsi="Arial" w:cs="Arial"/>
        </w:rPr>
        <w:t xml:space="preserve"> za 2020.god. koji će se uputiti Općinskom vijeću Općine </w:t>
      </w:r>
      <w:proofErr w:type="spellStart"/>
      <w:r w:rsidRPr="00B01898">
        <w:rPr>
          <w:rFonts w:ascii="Arial" w:hAnsi="Arial" w:cs="Arial"/>
        </w:rPr>
        <w:t>Belica</w:t>
      </w:r>
      <w:proofErr w:type="spellEnd"/>
      <w:r w:rsidRPr="00B01898">
        <w:rPr>
          <w:rFonts w:ascii="Arial" w:hAnsi="Arial" w:cs="Arial"/>
        </w:rPr>
        <w:t xml:space="preserve"> na donošenje. </w:t>
      </w:r>
    </w:p>
    <w:p w:rsidR="006F3F03" w:rsidRPr="00B01898" w:rsidRDefault="006F3F03" w:rsidP="006F3F03">
      <w:pPr>
        <w:pStyle w:val="t-9-8"/>
        <w:spacing w:beforeLines="30" w:before="72" w:beforeAutospacing="0" w:afterLines="30" w:after="72" w:afterAutospacing="0" w:line="276" w:lineRule="auto"/>
        <w:jc w:val="both"/>
        <w:rPr>
          <w:rFonts w:ascii="Arial" w:hAnsi="Arial" w:cs="Arial"/>
        </w:rPr>
      </w:pPr>
      <w:r w:rsidRPr="00B01898">
        <w:rPr>
          <w:rFonts w:ascii="Arial" w:hAnsi="Arial" w:cs="Arial"/>
        </w:rPr>
        <w:t xml:space="preserve">Svoje prijedloge možete dostaviti na Obrascu za javno savjetovanje koji je priložen nacrtu predmetnog Plana i to na adresu: </w:t>
      </w:r>
      <w:r w:rsidR="00C56EA4" w:rsidRPr="00B01898">
        <w:rPr>
          <w:rFonts w:ascii="Arial" w:hAnsi="Arial" w:cs="Arial"/>
        </w:rPr>
        <w:t xml:space="preserve">Općina </w:t>
      </w:r>
      <w:proofErr w:type="spellStart"/>
      <w:r w:rsidR="00C56EA4" w:rsidRPr="00B01898">
        <w:rPr>
          <w:rFonts w:ascii="Arial" w:hAnsi="Arial" w:cs="Arial"/>
        </w:rPr>
        <w:t>Belica</w:t>
      </w:r>
      <w:proofErr w:type="spellEnd"/>
      <w:r w:rsidR="00C56EA4" w:rsidRPr="00B01898">
        <w:rPr>
          <w:rFonts w:ascii="Arial" w:hAnsi="Arial" w:cs="Arial"/>
        </w:rPr>
        <w:t xml:space="preserve">, Kralja Tomislava 100, 40319 </w:t>
      </w:r>
      <w:proofErr w:type="spellStart"/>
      <w:r w:rsidR="00C56EA4" w:rsidRPr="00B01898">
        <w:rPr>
          <w:rFonts w:ascii="Arial" w:hAnsi="Arial" w:cs="Arial"/>
        </w:rPr>
        <w:t>Belica</w:t>
      </w:r>
      <w:proofErr w:type="spellEnd"/>
      <w:r w:rsidRPr="00B01898">
        <w:rPr>
          <w:rFonts w:ascii="Arial" w:hAnsi="Arial" w:cs="Arial"/>
        </w:rPr>
        <w:t xml:space="preserve"> te na e – mail</w:t>
      </w:r>
      <w:r w:rsidR="00C56EA4" w:rsidRPr="00B01898">
        <w:rPr>
          <w:rFonts w:ascii="Arial" w:hAnsi="Arial" w:cs="Arial"/>
        </w:rPr>
        <w:t xml:space="preserve">: </w:t>
      </w:r>
      <w:hyperlink r:id="rId5" w:history="1">
        <w:r w:rsidR="00C56EA4" w:rsidRPr="00B01898">
          <w:rPr>
            <w:rStyle w:val="Hiperveza"/>
            <w:rFonts w:ascii="Arial" w:hAnsi="Arial" w:cs="Arial"/>
          </w:rPr>
          <w:t>opcina@belica.hr</w:t>
        </w:r>
      </w:hyperlink>
      <w:r w:rsidR="00C56EA4" w:rsidRPr="00B01898">
        <w:rPr>
          <w:rFonts w:ascii="Arial" w:hAnsi="Arial" w:cs="Arial"/>
        </w:rPr>
        <w:t xml:space="preserve">, </w:t>
      </w:r>
      <w:r w:rsidRPr="00B01898">
        <w:rPr>
          <w:rFonts w:ascii="Arial" w:hAnsi="Arial" w:cs="Arial"/>
        </w:rPr>
        <w:t xml:space="preserve">zaključno s </w:t>
      </w:r>
      <w:r w:rsidR="00C56EA4" w:rsidRPr="00B01898">
        <w:rPr>
          <w:rFonts w:ascii="Arial" w:hAnsi="Arial" w:cs="Arial"/>
        </w:rPr>
        <w:t xml:space="preserve">6. </w:t>
      </w:r>
      <w:proofErr w:type="spellStart"/>
      <w:r w:rsidR="00C56EA4" w:rsidRPr="00B01898">
        <w:rPr>
          <w:rFonts w:ascii="Arial" w:hAnsi="Arial" w:cs="Arial"/>
        </w:rPr>
        <w:t>travnjom</w:t>
      </w:r>
      <w:proofErr w:type="spellEnd"/>
      <w:r w:rsidRPr="00B01898">
        <w:rPr>
          <w:rFonts w:ascii="Arial" w:hAnsi="Arial" w:cs="Arial"/>
        </w:rPr>
        <w:t xml:space="preserve"> 2020.</w:t>
      </w:r>
      <w:r w:rsidR="00C56EA4" w:rsidRPr="00B01898">
        <w:rPr>
          <w:rFonts w:ascii="Arial" w:hAnsi="Arial" w:cs="Arial"/>
        </w:rPr>
        <w:t xml:space="preserve"> </w:t>
      </w:r>
      <w:r w:rsidRPr="00B01898">
        <w:rPr>
          <w:rFonts w:ascii="Arial" w:hAnsi="Arial" w:cs="Arial"/>
        </w:rPr>
        <w:t>god</w:t>
      </w:r>
      <w:r w:rsidR="00C56EA4" w:rsidRPr="00B01898">
        <w:rPr>
          <w:rFonts w:ascii="Arial" w:hAnsi="Arial" w:cs="Arial"/>
        </w:rPr>
        <w:t>ine.</w:t>
      </w:r>
    </w:p>
    <w:p w:rsidR="00B01898" w:rsidRPr="00B01898" w:rsidRDefault="00B01898" w:rsidP="00B01898">
      <w:pPr>
        <w:pStyle w:val="t-9-8"/>
        <w:spacing w:beforeLines="30" w:before="72" w:beforeAutospacing="0" w:afterLines="30" w:after="72" w:afterAutospacing="0" w:line="276" w:lineRule="auto"/>
        <w:jc w:val="right"/>
        <w:rPr>
          <w:rFonts w:ascii="Arial" w:hAnsi="Arial" w:cs="Arial"/>
          <w:b/>
          <w:bCs/>
        </w:rPr>
      </w:pPr>
      <w:r w:rsidRPr="00B01898">
        <w:rPr>
          <w:rFonts w:ascii="Arial" w:hAnsi="Arial" w:cs="Arial"/>
          <w:b/>
          <w:bCs/>
        </w:rPr>
        <w:t>Općinski načelnik</w:t>
      </w:r>
    </w:p>
    <w:p w:rsidR="0016516F" w:rsidRPr="00B01898" w:rsidRDefault="00B01898" w:rsidP="00B01898">
      <w:pPr>
        <w:pStyle w:val="t-9-8"/>
        <w:spacing w:beforeLines="30" w:before="72" w:beforeAutospacing="0" w:afterLines="30" w:after="72" w:afterAutospacing="0" w:line="276" w:lineRule="auto"/>
        <w:jc w:val="right"/>
        <w:rPr>
          <w:rFonts w:ascii="Arial" w:hAnsi="Arial" w:cs="Arial"/>
          <w:b/>
          <w:bCs/>
        </w:rPr>
      </w:pPr>
      <w:r w:rsidRPr="00B01898">
        <w:rPr>
          <w:rFonts w:ascii="Arial" w:hAnsi="Arial" w:cs="Arial"/>
          <w:b/>
          <w:bCs/>
        </w:rPr>
        <w:t>Zvonimir Taradi</w:t>
      </w:r>
      <w:r w:rsidR="006F3F03" w:rsidRPr="00B01898">
        <w:rPr>
          <w:rFonts w:ascii="Arial" w:hAnsi="Arial" w:cs="Arial"/>
          <w:b/>
          <w:bCs/>
        </w:rPr>
        <w:t xml:space="preserve"> </w:t>
      </w:r>
    </w:p>
    <w:sectPr w:rsidR="0016516F" w:rsidRPr="00B01898" w:rsidSect="009B6337">
      <w:pgSz w:w="11906" w:h="16838"/>
      <w:pgMar w:top="1417" w:right="1417" w:bottom="1417" w:left="1417"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337"/>
    <w:rsid w:val="000820E1"/>
    <w:rsid w:val="000D2A8B"/>
    <w:rsid w:val="00133AEC"/>
    <w:rsid w:val="00150507"/>
    <w:rsid w:val="0016516F"/>
    <w:rsid w:val="002D7FAA"/>
    <w:rsid w:val="00332644"/>
    <w:rsid w:val="003751A8"/>
    <w:rsid w:val="00382395"/>
    <w:rsid w:val="003A6D06"/>
    <w:rsid w:val="003E19AB"/>
    <w:rsid w:val="00416220"/>
    <w:rsid w:val="0044526A"/>
    <w:rsid w:val="00501538"/>
    <w:rsid w:val="006E67E8"/>
    <w:rsid w:val="006F3F03"/>
    <w:rsid w:val="009B6337"/>
    <w:rsid w:val="00A564A1"/>
    <w:rsid w:val="00B01898"/>
    <w:rsid w:val="00B2320C"/>
    <w:rsid w:val="00BA4612"/>
    <w:rsid w:val="00C26883"/>
    <w:rsid w:val="00C56EA4"/>
    <w:rsid w:val="00FB792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C1548D-9D59-457A-99BF-CC64BC998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337"/>
    <w:pPr>
      <w:spacing w:after="200" w:line="276" w:lineRule="auto"/>
      <w:jc w:val="both"/>
    </w:pPr>
    <w:rPr>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9-8">
    <w:name w:val="t-9-8"/>
    <w:basedOn w:val="Normal"/>
    <w:rsid w:val="0016516F"/>
    <w:pPr>
      <w:spacing w:before="100" w:beforeAutospacing="1" w:after="100" w:afterAutospacing="1" w:line="240" w:lineRule="auto"/>
      <w:jc w:val="left"/>
    </w:pPr>
    <w:rPr>
      <w:rFonts w:ascii="Times New Roman" w:eastAsia="Times New Roman" w:hAnsi="Times New Roman" w:cs="Times New Roman"/>
      <w:szCs w:val="24"/>
      <w:lang w:eastAsia="hr-HR"/>
    </w:rPr>
  </w:style>
  <w:style w:type="character" w:styleId="Hiperveza">
    <w:name w:val="Hyperlink"/>
    <w:basedOn w:val="Zadanifontodlomka"/>
    <w:uiPriority w:val="99"/>
    <w:unhideWhenUsed/>
    <w:rsid w:val="00C56EA4"/>
    <w:rPr>
      <w:color w:val="0563C1" w:themeColor="hyperlink"/>
      <w:u w:val="single"/>
    </w:rPr>
  </w:style>
  <w:style w:type="character" w:styleId="Nerijeenospominjanje">
    <w:name w:val="Unresolved Mention"/>
    <w:basedOn w:val="Zadanifontodlomka"/>
    <w:uiPriority w:val="99"/>
    <w:semiHidden/>
    <w:unhideWhenUsed/>
    <w:rsid w:val="00C56E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pcina@belica.hr" TargetMode="External"/><Relationship Id="rId4"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326</Words>
  <Characters>1861</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OPĆINA BELICA</cp:lastModifiedBy>
  <cp:revision>11</cp:revision>
  <dcterms:created xsi:type="dcterms:W3CDTF">2020-03-04T09:08:00Z</dcterms:created>
  <dcterms:modified xsi:type="dcterms:W3CDTF">2020-03-05T12:31:00Z</dcterms:modified>
</cp:coreProperties>
</file>